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AF83" w14:textId="77777777" w:rsidR="00F40C2A" w:rsidRDefault="00267AA3" w:rsidP="00F40C2A">
      <w:pPr>
        <w:pStyle w:val="Default"/>
        <w:jc w:val="center"/>
        <w:rPr>
          <w:rFonts w:ascii="Arial" w:hAnsi="Arial" w:cs="Arial"/>
          <w:b/>
          <w:bCs/>
          <w:sz w:val="32"/>
          <w:szCs w:val="32"/>
        </w:rPr>
      </w:pPr>
      <w:r>
        <w:rPr>
          <w:rFonts w:ascii="Arial" w:hAnsi="Arial" w:cs="Arial"/>
          <w:b/>
          <w:bCs/>
          <w:sz w:val="32"/>
          <w:szCs w:val="32"/>
        </w:rPr>
        <w:t>Syllabus</w:t>
      </w:r>
    </w:p>
    <w:p w14:paraId="280D1CBE" w14:textId="77777777" w:rsidR="00F40C2A" w:rsidRDefault="006C221C" w:rsidP="00F40C2A">
      <w:pPr>
        <w:pStyle w:val="Default"/>
        <w:jc w:val="center"/>
        <w:rPr>
          <w:rFonts w:ascii="Arial" w:hAnsi="Arial" w:cs="Arial"/>
          <w:b/>
          <w:bCs/>
          <w:sz w:val="32"/>
          <w:szCs w:val="32"/>
        </w:rPr>
      </w:pPr>
      <w:r>
        <w:rPr>
          <w:rFonts w:ascii="Arial" w:hAnsi="Arial" w:cs="Arial"/>
          <w:b/>
          <w:bCs/>
          <w:sz w:val="32"/>
          <w:szCs w:val="32"/>
        </w:rPr>
        <w:t>Jazz</w:t>
      </w:r>
      <w:r w:rsidR="00267AA3">
        <w:rPr>
          <w:rFonts w:ascii="Arial" w:hAnsi="Arial" w:cs="Arial"/>
          <w:b/>
          <w:bCs/>
          <w:sz w:val="32"/>
          <w:szCs w:val="32"/>
        </w:rPr>
        <w:t xml:space="preserve"> Band</w:t>
      </w:r>
    </w:p>
    <w:p w14:paraId="1A146AEF" w14:textId="77777777" w:rsidR="00F40C2A" w:rsidRDefault="00F40C2A" w:rsidP="00F40C2A">
      <w:pPr>
        <w:pStyle w:val="Default"/>
        <w:tabs>
          <w:tab w:val="right" w:pos="10098"/>
        </w:tabs>
        <w:rPr>
          <w:rFonts w:ascii="Arial" w:hAnsi="Arial" w:cs="Arial"/>
          <w:b/>
          <w:bCs/>
          <w:sz w:val="22"/>
          <w:szCs w:val="22"/>
        </w:rPr>
      </w:pPr>
    </w:p>
    <w:p w14:paraId="1C57185C" w14:textId="77777777" w:rsidR="00F40C2A" w:rsidRPr="00F40C2A" w:rsidRDefault="00F40C2A" w:rsidP="00F40C2A">
      <w:pPr>
        <w:pStyle w:val="Default"/>
        <w:tabs>
          <w:tab w:val="right" w:pos="10098"/>
        </w:tabs>
        <w:rPr>
          <w:rFonts w:ascii="Arial" w:hAnsi="Arial" w:cs="Arial"/>
          <w:bCs/>
          <w:sz w:val="22"/>
          <w:szCs w:val="22"/>
        </w:rPr>
      </w:pPr>
      <w:r>
        <w:rPr>
          <w:rFonts w:ascii="Arial" w:hAnsi="Arial" w:cs="Arial"/>
          <w:b/>
          <w:bCs/>
          <w:sz w:val="22"/>
          <w:szCs w:val="22"/>
        </w:rPr>
        <w:t xml:space="preserve">Instructor:  </w:t>
      </w:r>
      <w:r>
        <w:rPr>
          <w:rFonts w:ascii="Arial" w:hAnsi="Arial" w:cs="Arial"/>
          <w:bCs/>
          <w:sz w:val="22"/>
          <w:szCs w:val="22"/>
        </w:rPr>
        <w:t xml:space="preserve">Mr. </w:t>
      </w:r>
      <w:r w:rsidR="00135F9F">
        <w:rPr>
          <w:rFonts w:ascii="Arial" w:hAnsi="Arial" w:cs="Arial"/>
          <w:bCs/>
          <w:sz w:val="22"/>
          <w:szCs w:val="22"/>
        </w:rPr>
        <w:t>Wiley</w:t>
      </w:r>
      <w:r>
        <w:rPr>
          <w:rFonts w:ascii="Arial" w:hAnsi="Arial" w:cs="Arial"/>
          <w:bCs/>
          <w:sz w:val="22"/>
          <w:szCs w:val="22"/>
        </w:rPr>
        <w:tab/>
      </w:r>
      <w:r>
        <w:rPr>
          <w:rFonts w:ascii="Arial" w:hAnsi="Arial" w:cs="Arial"/>
          <w:b/>
          <w:bCs/>
          <w:sz w:val="22"/>
          <w:szCs w:val="22"/>
        </w:rPr>
        <w:t>E-Mail:</w:t>
      </w:r>
      <w:r>
        <w:rPr>
          <w:rFonts w:ascii="Arial" w:hAnsi="Arial" w:cs="Arial"/>
          <w:bCs/>
          <w:sz w:val="22"/>
          <w:szCs w:val="22"/>
        </w:rPr>
        <w:t xml:space="preserve">  </w:t>
      </w:r>
      <w:r w:rsidR="00135F9F">
        <w:rPr>
          <w:rFonts w:ascii="Arial" w:hAnsi="Arial" w:cs="Arial"/>
          <w:bCs/>
          <w:sz w:val="22"/>
          <w:szCs w:val="22"/>
        </w:rPr>
        <w:t>troy.wiley</w:t>
      </w:r>
      <w:r>
        <w:rPr>
          <w:rFonts w:ascii="Arial" w:hAnsi="Arial" w:cs="Arial"/>
          <w:bCs/>
          <w:sz w:val="22"/>
          <w:szCs w:val="22"/>
        </w:rPr>
        <w:t>@stlucieschools.org</w:t>
      </w:r>
    </w:p>
    <w:p w14:paraId="544E4A7A" w14:textId="77777777" w:rsidR="00F40C2A" w:rsidRPr="00F40C2A" w:rsidRDefault="00F40C2A" w:rsidP="00F40C2A">
      <w:pPr>
        <w:pStyle w:val="Default"/>
        <w:tabs>
          <w:tab w:val="right" w:pos="10098"/>
        </w:tabs>
        <w:rPr>
          <w:rFonts w:ascii="Arial" w:hAnsi="Arial" w:cs="Arial"/>
          <w:bCs/>
          <w:sz w:val="22"/>
          <w:szCs w:val="22"/>
        </w:rPr>
      </w:pPr>
      <w:r>
        <w:rPr>
          <w:rFonts w:ascii="Arial" w:hAnsi="Arial" w:cs="Arial"/>
          <w:b/>
          <w:bCs/>
          <w:sz w:val="22"/>
          <w:szCs w:val="22"/>
        </w:rPr>
        <w:t xml:space="preserve">Extension:  </w:t>
      </w:r>
      <w:r w:rsidR="00360BAA">
        <w:rPr>
          <w:rFonts w:ascii="Arial" w:hAnsi="Arial" w:cs="Arial"/>
          <w:bCs/>
          <w:sz w:val="22"/>
          <w:szCs w:val="22"/>
        </w:rPr>
        <w:t>8127</w:t>
      </w:r>
      <w:r>
        <w:rPr>
          <w:rFonts w:ascii="Arial" w:hAnsi="Arial" w:cs="Arial"/>
          <w:bCs/>
          <w:sz w:val="22"/>
          <w:szCs w:val="22"/>
        </w:rPr>
        <w:tab/>
      </w:r>
      <w:r>
        <w:rPr>
          <w:rFonts w:ascii="Arial" w:hAnsi="Arial" w:cs="Arial"/>
          <w:b/>
          <w:bCs/>
          <w:sz w:val="22"/>
          <w:szCs w:val="22"/>
        </w:rPr>
        <w:t xml:space="preserve">Website:  </w:t>
      </w:r>
      <w:r>
        <w:rPr>
          <w:rFonts w:ascii="Arial" w:hAnsi="Arial" w:cs="Arial"/>
          <w:bCs/>
          <w:sz w:val="22"/>
          <w:szCs w:val="22"/>
        </w:rPr>
        <w:t>www.</w:t>
      </w:r>
      <w:r w:rsidR="00135F9F">
        <w:rPr>
          <w:rFonts w:ascii="Arial" w:hAnsi="Arial" w:cs="Arial"/>
          <w:bCs/>
          <w:sz w:val="22"/>
          <w:szCs w:val="22"/>
        </w:rPr>
        <w:t>pslhs</w:t>
      </w:r>
      <w:r>
        <w:rPr>
          <w:rFonts w:ascii="Arial" w:hAnsi="Arial" w:cs="Arial"/>
          <w:bCs/>
          <w:sz w:val="22"/>
          <w:szCs w:val="22"/>
        </w:rPr>
        <w:t>band.com</w:t>
      </w:r>
    </w:p>
    <w:p w14:paraId="5A8C07FB" w14:textId="77777777" w:rsidR="00F40C2A" w:rsidRDefault="00F40C2A" w:rsidP="00ED4336">
      <w:pPr>
        <w:pStyle w:val="Default"/>
        <w:rPr>
          <w:rFonts w:asciiTheme="majorHAnsi" w:hAnsiTheme="majorHAnsi"/>
          <w:b/>
          <w:bCs/>
          <w:sz w:val="22"/>
          <w:szCs w:val="22"/>
          <w:u w:val="single"/>
        </w:rPr>
      </w:pPr>
    </w:p>
    <w:p w14:paraId="491B03F8" w14:textId="77777777" w:rsidR="00F40C2A" w:rsidRDefault="00F40C2A" w:rsidP="00ED4336">
      <w:pPr>
        <w:pStyle w:val="Default"/>
        <w:rPr>
          <w:rFonts w:asciiTheme="majorHAnsi" w:hAnsiTheme="majorHAnsi"/>
          <w:b/>
          <w:bCs/>
          <w:sz w:val="22"/>
          <w:szCs w:val="22"/>
          <w:u w:val="single"/>
        </w:rPr>
      </w:pPr>
    </w:p>
    <w:p w14:paraId="2C742E7E" w14:textId="77777777" w:rsidR="00ED4336" w:rsidRPr="00ED4336" w:rsidRDefault="00ED4336" w:rsidP="00ED4336">
      <w:pPr>
        <w:pStyle w:val="Default"/>
        <w:rPr>
          <w:rFonts w:asciiTheme="majorHAnsi" w:hAnsiTheme="majorHAnsi"/>
          <w:sz w:val="22"/>
          <w:szCs w:val="22"/>
        </w:rPr>
      </w:pPr>
      <w:r w:rsidRPr="00ED4336">
        <w:rPr>
          <w:rFonts w:asciiTheme="majorHAnsi" w:hAnsiTheme="majorHAnsi"/>
          <w:b/>
          <w:bCs/>
          <w:sz w:val="22"/>
          <w:szCs w:val="22"/>
          <w:u w:val="single"/>
        </w:rPr>
        <w:t>Class / Course Description:</w:t>
      </w:r>
      <w:r w:rsidRPr="00ED4336">
        <w:rPr>
          <w:rFonts w:asciiTheme="majorHAnsi" w:hAnsiTheme="majorHAnsi"/>
          <w:b/>
          <w:bCs/>
          <w:sz w:val="22"/>
          <w:szCs w:val="22"/>
        </w:rPr>
        <w:t xml:space="preserve"> </w:t>
      </w:r>
      <w:r w:rsidR="006C221C">
        <w:rPr>
          <w:rFonts w:asciiTheme="majorHAnsi" w:hAnsiTheme="majorHAnsi"/>
          <w:b/>
          <w:bCs/>
          <w:i/>
          <w:iCs/>
          <w:sz w:val="22"/>
          <w:szCs w:val="22"/>
        </w:rPr>
        <w:t>Jazz Band 1-5</w:t>
      </w:r>
      <w:r w:rsidR="00D85D14">
        <w:rPr>
          <w:rFonts w:asciiTheme="majorHAnsi" w:hAnsiTheme="majorHAnsi"/>
          <w:b/>
          <w:bCs/>
          <w:i/>
          <w:iCs/>
          <w:sz w:val="22"/>
          <w:szCs w:val="22"/>
        </w:rPr>
        <w:t xml:space="preserve"> </w:t>
      </w:r>
    </w:p>
    <w:p w14:paraId="002852BF" w14:textId="77777777" w:rsidR="00ED4336" w:rsidRPr="004F5785" w:rsidRDefault="00ED4336" w:rsidP="00ED4336">
      <w:pPr>
        <w:pStyle w:val="Default"/>
        <w:rPr>
          <w:rFonts w:asciiTheme="minorHAnsi" w:hAnsiTheme="minorHAnsi" w:cstheme="minorHAnsi"/>
          <w:sz w:val="22"/>
          <w:szCs w:val="22"/>
        </w:rPr>
      </w:pPr>
      <w:r w:rsidRPr="004F5785">
        <w:rPr>
          <w:rFonts w:asciiTheme="minorHAnsi" w:hAnsiTheme="minorHAnsi" w:cstheme="minorHAnsi"/>
          <w:sz w:val="22"/>
          <w:szCs w:val="22"/>
        </w:rPr>
        <w:t>This year-long class offers students the opportunity to learn and develop, at various stages, the art of instrumental</w:t>
      </w:r>
      <w:r w:rsidR="006C221C">
        <w:rPr>
          <w:rFonts w:asciiTheme="minorHAnsi" w:hAnsiTheme="minorHAnsi" w:cstheme="minorHAnsi"/>
          <w:sz w:val="22"/>
          <w:szCs w:val="22"/>
        </w:rPr>
        <w:t xml:space="preserve"> jazz</w:t>
      </w:r>
      <w:r w:rsidRPr="004F5785">
        <w:rPr>
          <w:rFonts w:asciiTheme="minorHAnsi" w:hAnsiTheme="minorHAnsi" w:cstheme="minorHAnsi"/>
          <w:sz w:val="22"/>
          <w:szCs w:val="22"/>
        </w:rPr>
        <w:t xml:space="preserve"> music and promotes the enjoyment and appreciation of music through the performance and rehearsal of high-quality </w:t>
      </w:r>
      <w:r w:rsidR="006C221C">
        <w:rPr>
          <w:rFonts w:asciiTheme="minorHAnsi" w:hAnsiTheme="minorHAnsi" w:cstheme="minorHAnsi"/>
          <w:sz w:val="22"/>
          <w:szCs w:val="22"/>
        </w:rPr>
        <w:t xml:space="preserve">Jazz literature off many different styles, including, but not limited to Swing, Funk, Latin Jazz, and Rock. </w:t>
      </w:r>
    </w:p>
    <w:p w14:paraId="25FB1AFE" w14:textId="77777777" w:rsidR="00ED4336" w:rsidRPr="004F5785" w:rsidRDefault="00ED4336" w:rsidP="00ED4336">
      <w:pPr>
        <w:pStyle w:val="Default"/>
        <w:rPr>
          <w:rFonts w:asciiTheme="minorHAnsi" w:hAnsiTheme="minorHAnsi" w:cstheme="minorHAnsi"/>
          <w:sz w:val="22"/>
          <w:szCs w:val="22"/>
        </w:rPr>
      </w:pPr>
    </w:p>
    <w:p w14:paraId="2D473F31" w14:textId="77777777" w:rsidR="00ED4336" w:rsidRPr="004F5785" w:rsidRDefault="00ED4336" w:rsidP="00ED4336">
      <w:pPr>
        <w:pStyle w:val="Default"/>
        <w:rPr>
          <w:rFonts w:asciiTheme="minorHAnsi" w:hAnsiTheme="minorHAnsi" w:cstheme="minorHAnsi"/>
          <w:b/>
          <w:bCs/>
          <w:sz w:val="22"/>
          <w:szCs w:val="22"/>
        </w:rPr>
      </w:pPr>
      <w:r w:rsidRPr="004F5785">
        <w:rPr>
          <w:rFonts w:asciiTheme="minorHAnsi" w:hAnsiTheme="minorHAnsi" w:cstheme="minorHAnsi"/>
          <w:sz w:val="22"/>
          <w:szCs w:val="22"/>
        </w:rPr>
        <w:t xml:space="preserve">Please refer to the </w:t>
      </w:r>
      <w:r w:rsidRPr="004F5785">
        <w:rPr>
          <w:rFonts w:asciiTheme="minorHAnsi" w:hAnsiTheme="minorHAnsi" w:cstheme="minorHAnsi"/>
          <w:b/>
          <w:bCs/>
          <w:sz w:val="22"/>
          <w:szCs w:val="22"/>
        </w:rPr>
        <w:t>band handbook</w:t>
      </w:r>
      <w:r w:rsidRPr="004F5785">
        <w:rPr>
          <w:rFonts w:asciiTheme="minorHAnsi" w:hAnsiTheme="minorHAnsi" w:cstheme="minorHAnsi"/>
          <w:sz w:val="22"/>
          <w:szCs w:val="22"/>
        </w:rPr>
        <w:t xml:space="preserve">, located at </w:t>
      </w:r>
      <w:r w:rsidRPr="004F5785">
        <w:rPr>
          <w:rFonts w:asciiTheme="minorHAnsi" w:hAnsiTheme="minorHAnsi" w:cstheme="minorHAnsi"/>
          <w:b/>
          <w:bCs/>
          <w:sz w:val="22"/>
          <w:szCs w:val="22"/>
        </w:rPr>
        <w:t>www.</w:t>
      </w:r>
      <w:r w:rsidR="00135F9F">
        <w:rPr>
          <w:rFonts w:asciiTheme="minorHAnsi" w:hAnsiTheme="minorHAnsi" w:cstheme="minorHAnsi"/>
          <w:b/>
          <w:bCs/>
          <w:sz w:val="22"/>
          <w:szCs w:val="22"/>
        </w:rPr>
        <w:t>pslhs</w:t>
      </w:r>
      <w:r w:rsidRPr="004F5785">
        <w:rPr>
          <w:rFonts w:asciiTheme="minorHAnsi" w:hAnsiTheme="minorHAnsi" w:cstheme="minorHAnsi"/>
          <w:b/>
          <w:bCs/>
          <w:sz w:val="22"/>
          <w:szCs w:val="22"/>
        </w:rPr>
        <w:t xml:space="preserve">band.com, </w:t>
      </w:r>
      <w:r w:rsidRPr="004F5785">
        <w:rPr>
          <w:rFonts w:asciiTheme="minorHAnsi" w:hAnsiTheme="minorHAnsi" w:cstheme="minorHAnsi"/>
          <w:sz w:val="22"/>
          <w:szCs w:val="22"/>
        </w:rPr>
        <w:t>for detailed information on policies and procedures. A wide variety of information is located on the band website including a calendar of events, newsletters, forms, and other important information</w:t>
      </w:r>
      <w:r w:rsidRPr="004F5785">
        <w:rPr>
          <w:rFonts w:asciiTheme="minorHAnsi" w:hAnsiTheme="minorHAnsi" w:cstheme="minorHAnsi"/>
          <w:b/>
          <w:bCs/>
          <w:sz w:val="22"/>
          <w:szCs w:val="22"/>
        </w:rPr>
        <w:t xml:space="preserve">. </w:t>
      </w:r>
    </w:p>
    <w:p w14:paraId="21501684" w14:textId="77777777" w:rsidR="00ED4336" w:rsidRPr="004F5785" w:rsidRDefault="00ED4336" w:rsidP="00ED4336">
      <w:pPr>
        <w:pStyle w:val="Default"/>
        <w:rPr>
          <w:rFonts w:asciiTheme="minorHAnsi" w:hAnsiTheme="minorHAnsi"/>
          <w:sz w:val="22"/>
          <w:szCs w:val="22"/>
        </w:rPr>
      </w:pPr>
    </w:p>
    <w:p w14:paraId="187C8605"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Grading Policy: </w:t>
      </w:r>
    </w:p>
    <w:p w14:paraId="7C2E2CE7" w14:textId="77777777" w:rsidR="00ED4336" w:rsidRPr="004F5785" w:rsidRDefault="00ED4336" w:rsidP="00ED4336">
      <w:pPr>
        <w:autoSpaceDE w:val="0"/>
        <w:autoSpaceDN w:val="0"/>
        <w:adjustRightInd w:val="0"/>
        <w:rPr>
          <w:rFonts w:asciiTheme="minorHAnsi" w:eastAsia="Calibri" w:hAnsiTheme="minorHAnsi"/>
          <w:b/>
          <w:sz w:val="22"/>
          <w:szCs w:val="22"/>
        </w:rPr>
      </w:pPr>
      <w:r w:rsidRPr="004F5785">
        <w:rPr>
          <w:rFonts w:asciiTheme="minorHAnsi" w:eastAsia="Calibri" w:hAnsiTheme="minorHAnsi"/>
          <w:b/>
          <w:sz w:val="22"/>
          <w:szCs w:val="22"/>
        </w:rPr>
        <w:t xml:space="preserve">The grade in this class will be determined by evaluating and assessing the following areas: </w:t>
      </w:r>
    </w:p>
    <w:p w14:paraId="127D97E0" w14:textId="77777777" w:rsidR="00ED4336" w:rsidRPr="004F5785" w:rsidRDefault="004F5785" w:rsidP="00ED4336">
      <w:pPr>
        <w:autoSpaceDE w:val="0"/>
        <w:autoSpaceDN w:val="0"/>
        <w:adjustRightInd w:val="0"/>
        <w:spacing w:after="23"/>
        <w:rPr>
          <w:rFonts w:asciiTheme="minorHAnsi" w:eastAsia="Calibri" w:hAnsiTheme="minorHAnsi"/>
          <w:b/>
          <w:sz w:val="22"/>
          <w:szCs w:val="22"/>
        </w:rPr>
      </w:pPr>
      <w:r>
        <w:rPr>
          <w:rFonts w:asciiTheme="minorHAnsi" w:eastAsia="Calibri" w:hAnsiTheme="minorHAnsi"/>
          <w:b/>
          <w:sz w:val="22"/>
          <w:szCs w:val="22"/>
        </w:rPr>
        <w:t>Class Participation (25%)</w:t>
      </w:r>
      <w:r w:rsidR="00ED4336" w:rsidRPr="004F5785">
        <w:rPr>
          <w:rFonts w:asciiTheme="minorHAnsi" w:eastAsia="Calibri" w:hAnsiTheme="minorHAnsi"/>
          <w:b/>
          <w:sz w:val="22"/>
          <w:szCs w:val="22"/>
        </w:rPr>
        <w:t xml:space="preserve"> </w:t>
      </w:r>
    </w:p>
    <w:p w14:paraId="77382CE3" w14:textId="77777777" w:rsidR="00ED4336" w:rsidRPr="004F5785" w:rsidRDefault="004F5785" w:rsidP="00ED4336">
      <w:pPr>
        <w:autoSpaceDE w:val="0"/>
        <w:autoSpaceDN w:val="0"/>
        <w:adjustRightInd w:val="0"/>
        <w:spacing w:after="23"/>
        <w:rPr>
          <w:rFonts w:asciiTheme="minorHAnsi" w:eastAsia="Calibri" w:hAnsiTheme="minorHAnsi"/>
          <w:b/>
          <w:sz w:val="22"/>
          <w:szCs w:val="22"/>
        </w:rPr>
      </w:pPr>
      <w:r>
        <w:rPr>
          <w:rFonts w:asciiTheme="minorHAnsi" w:eastAsia="Calibri" w:hAnsiTheme="minorHAnsi"/>
          <w:b/>
          <w:sz w:val="22"/>
          <w:szCs w:val="22"/>
        </w:rPr>
        <w:t>Individual Testing (25%)</w:t>
      </w:r>
    </w:p>
    <w:p w14:paraId="411EE95D" w14:textId="77777777" w:rsidR="004F5785" w:rsidRDefault="00ED4336" w:rsidP="00ED4336">
      <w:pPr>
        <w:autoSpaceDE w:val="0"/>
        <w:autoSpaceDN w:val="0"/>
        <w:adjustRightInd w:val="0"/>
        <w:spacing w:after="21"/>
        <w:rPr>
          <w:rFonts w:asciiTheme="minorHAnsi" w:eastAsia="Calibri" w:hAnsiTheme="minorHAnsi"/>
          <w:b/>
          <w:sz w:val="22"/>
          <w:szCs w:val="22"/>
        </w:rPr>
      </w:pPr>
      <w:r w:rsidRPr="004F5785">
        <w:rPr>
          <w:rFonts w:asciiTheme="minorHAnsi" w:eastAsia="Calibri" w:hAnsiTheme="minorHAnsi"/>
          <w:b/>
          <w:sz w:val="22"/>
          <w:szCs w:val="22"/>
        </w:rPr>
        <w:t>Laboratory (25%)</w:t>
      </w:r>
      <w:r w:rsidR="004F5785">
        <w:rPr>
          <w:rFonts w:asciiTheme="minorHAnsi" w:eastAsia="Calibri" w:hAnsiTheme="minorHAnsi"/>
          <w:b/>
          <w:sz w:val="22"/>
          <w:szCs w:val="22"/>
        </w:rPr>
        <w:t xml:space="preserve"> </w:t>
      </w:r>
    </w:p>
    <w:p w14:paraId="59EB7A03" w14:textId="77777777" w:rsidR="00ED4336" w:rsidRPr="004F5785" w:rsidRDefault="004F5785" w:rsidP="00ED4336">
      <w:pPr>
        <w:autoSpaceDE w:val="0"/>
        <w:autoSpaceDN w:val="0"/>
        <w:adjustRightInd w:val="0"/>
        <w:spacing w:after="21"/>
        <w:rPr>
          <w:rFonts w:asciiTheme="minorHAnsi" w:eastAsia="Calibri" w:hAnsiTheme="minorHAnsi"/>
          <w:b/>
          <w:sz w:val="22"/>
          <w:szCs w:val="22"/>
        </w:rPr>
      </w:pPr>
      <w:r>
        <w:rPr>
          <w:rFonts w:asciiTheme="minorHAnsi" w:eastAsia="Calibri" w:hAnsiTheme="minorHAnsi"/>
          <w:b/>
          <w:sz w:val="22"/>
          <w:szCs w:val="22"/>
        </w:rPr>
        <w:t xml:space="preserve">Performances (25%) </w:t>
      </w:r>
    </w:p>
    <w:p w14:paraId="39B4AE24" w14:textId="77777777" w:rsidR="00ED4336" w:rsidRPr="004F5785" w:rsidRDefault="00ED4336" w:rsidP="00ED4336">
      <w:pPr>
        <w:autoSpaceDE w:val="0"/>
        <w:autoSpaceDN w:val="0"/>
        <w:adjustRightInd w:val="0"/>
        <w:rPr>
          <w:rFonts w:asciiTheme="minorHAnsi" w:eastAsia="Calibri" w:hAnsiTheme="minorHAnsi" w:cs="Calibri"/>
          <w:sz w:val="22"/>
          <w:szCs w:val="22"/>
          <w:u w:val="single"/>
        </w:rPr>
      </w:pPr>
    </w:p>
    <w:p w14:paraId="638967E1" w14:textId="77777777" w:rsidR="00ED4336" w:rsidRPr="004F5785" w:rsidRDefault="00ED4336" w:rsidP="00ED4336">
      <w:pPr>
        <w:autoSpaceDE w:val="0"/>
        <w:autoSpaceDN w:val="0"/>
        <w:adjustRightInd w:val="0"/>
        <w:rPr>
          <w:rFonts w:asciiTheme="minorHAnsi" w:eastAsia="Calibri" w:hAnsiTheme="minorHAnsi"/>
          <w:b/>
          <w:bCs/>
          <w:sz w:val="22"/>
          <w:szCs w:val="22"/>
          <w:u w:val="single"/>
        </w:rPr>
      </w:pPr>
      <w:r w:rsidRPr="004F5785">
        <w:rPr>
          <w:rFonts w:asciiTheme="minorHAnsi" w:eastAsia="Calibri" w:hAnsiTheme="minorHAnsi"/>
          <w:b/>
          <w:bCs/>
          <w:sz w:val="22"/>
          <w:szCs w:val="22"/>
          <w:u w:val="single"/>
        </w:rPr>
        <w:t xml:space="preserve">Class Missing Work or Late Assignments: </w:t>
      </w:r>
    </w:p>
    <w:p w14:paraId="2963038C"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Missing Work or Late Assignments are accepted up to 3 school days after the published due date or up to 3 school days after a student returns to school in the event of an absence. </w:t>
      </w:r>
    </w:p>
    <w:p w14:paraId="568BDF69" w14:textId="77777777" w:rsidR="00ED4336" w:rsidRPr="004F5785" w:rsidRDefault="00ED4336" w:rsidP="00ED4336">
      <w:pPr>
        <w:autoSpaceDE w:val="0"/>
        <w:autoSpaceDN w:val="0"/>
        <w:adjustRightInd w:val="0"/>
        <w:rPr>
          <w:rFonts w:asciiTheme="minorHAnsi" w:eastAsia="Calibri" w:hAnsiTheme="minorHAnsi"/>
          <w:b/>
          <w:bCs/>
          <w:sz w:val="22"/>
          <w:szCs w:val="22"/>
        </w:rPr>
      </w:pPr>
    </w:p>
    <w:p w14:paraId="4F0698E8"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Absent Work Policy: </w:t>
      </w:r>
    </w:p>
    <w:p w14:paraId="4B24ED59" w14:textId="77777777" w:rsidR="00D85D14"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Students absent from </w:t>
      </w:r>
      <w:r w:rsidRPr="004F5785">
        <w:rPr>
          <w:rFonts w:asciiTheme="minorHAnsi" w:eastAsia="Calibri" w:hAnsiTheme="minorHAnsi" w:cs="Calibri"/>
          <w:b/>
          <w:bCs/>
          <w:sz w:val="22"/>
          <w:szCs w:val="22"/>
        </w:rPr>
        <w:t xml:space="preserve">class </w:t>
      </w:r>
      <w:r w:rsidRPr="004F5785">
        <w:rPr>
          <w:rFonts w:asciiTheme="minorHAnsi" w:eastAsia="Calibri" w:hAnsiTheme="minorHAnsi" w:cs="Calibri"/>
          <w:sz w:val="22"/>
          <w:szCs w:val="22"/>
        </w:rPr>
        <w:t xml:space="preserve">are responsible for any information or rehearsal repertoire missed. It is the student’s responsibility to request make-up work and information upon their return to class. </w:t>
      </w:r>
    </w:p>
    <w:p w14:paraId="62B24CD7" w14:textId="77777777" w:rsidR="00ED4336" w:rsidRPr="004F5785" w:rsidRDefault="004F5785" w:rsidP="00ED4336">
      <w:pPr>
        <w:autoSpaceDE w:val="0"/>
        <w:autoSpaceDN w:val="0"/>
        <w:adjustRightInd w:val="0"/>
        <w:rPr>
          <w:rFonts w:asciiTheme="minorHAnsi" w:eastAsia="Calibri" w:hAnsiTheme="minorHAnsi" w:cs="Calibri"/>
          <w:sz w:val="22"/>
          <w:szCs w:val="22"/>
        </w:rPr>
      </w:pPr>
      <w:r>
        <w:rPr>
          <w:rFonts w:asciiTheme="minorHAnsi" w:eastAsia="Calibri" w:hAnsiTheme="minorHAnsi" w:cs="Calibri"/>
          <w:sz w:val="22"/>
          <w:szCs w:val="22"/>
        </w:rPr>
        <w:t>Please see the band handbook regarding absences from afterschool rehearsals.</w:t>
      </w:r>
      <w:r w:rsidR="00ED4336" w:rsidRPr="004F5785">
        <w:rPr>
          <w:rFonts w:asciiTheme="minorHAnsi" w:eastAsia="Calibri" w:hAnsiTheme="minorHAnsi" w:cs="Calibri"/>
          <w:sz w:val="22"/>
          <w:szCs w:val="22"/>
        </w:rPr>
        <w:t xml:space="preserve"> </w:t>
      </w:r>
    </w:p>
    <w:p w14:paraId="6D3AC851" w14:textId="77777777" w:rsidR="00ED4336" w:rsidRPr="004F5785" w:rsidRDefault="00ED4336" w:rsidP="00ED4336">
      <w:pPr>
        <w:autoSpaceDE w:val="0"/>
        <w:autoSpaceDN w:val="0"/>
        <w:adjustRightInd w:val="0"/>
        <w:rPr>
          <w:rFonts w:asciiTheme="minorHAnsi" w:eastAsia="Calibri" w:hAnsiTheme="minorHAnsi" w:cs="Calibri"/>
          <w:sz w:val="22"/>
          <w:szCs w:val="22"/>
        </w:rPr>
      </w:pPr>
    </w:p>
    <w:p w14:paraId="0323C111"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Academic Honesty: </w:t>
      </w:r>
    </w:p>
    <w:p w14:paraId="0DB2638C"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Willful or deliberate unauthorized use of the work of another person for academic purposes, or inappropriate use of notes, or other material in the completion of an academic assignment or test is NOT permitted. In addition to disciplinary responses, the granting of credit for this assignment may be considered null and void. </w:t>
      </w:r>
    </w:p>
    <w:p w14:paraId="0FA1B873" w14:textId="77777777" w:rsidR="00ED4336" w:rsidRPr="004F5785" w:rsidRDefault="00ED4336" w:rsidP="00ED4336">
      <w:pPr>
        <w:autoSpaceDE w:val="0"/>
        <w:autoSpaceDN w:val="0"/>
        <w:adjustRightInd w:val="0"/>
        <w:rPr>
          <w:rFonts w:asciiTheme="minorHAnsi" w:eastAsia="Calibri" w:hAnsiTheme="minorHAnsi"/>
          <w:b/>
          <w:bCs/>
          <w:sz w:val="22"/>
          <w:szCs w:val="22"/>
        </w:rPr>
      </w:pPr>
    </w:p>
    <w:p w14:paraId="4A2DBBF0"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Homework Policy: </w:t>
      </w:r>
    </w:p>
    <w:p w14:paraId="578FCDD0" w14:textId="77777777" w:rsidR="00ED4336" w:rsidRPr="004F5785" w:rsidRDefault="00ED4336" w:rsidP="00ED4336">
      <w:pPr>
        <w:autoSpaceDE w:val="0"/>
        <w:autoSpaceDN w:val="0"/>
        <w:adjustRightInd w:val="0"/>
        <w:rPr>
          <w:rFonts w:asciiTheme="minorHAnsi" w:eastAsia="Calibri" w:hAnsiTheme="minorHAnsi" w:cs="Calibri"/>
          <w:bCs/>
          <w:sz w:val="22"/>
          <w:szCs w:val="22"/>
        </w:rPr>
      </w:pPr>
      <w:r w:rsidRPr="004F5785">
        <w:rPr>
          <w:rFonts w:asciiTheme="minorHAnsi" w:eastAsia="Calibri" w:hAnsiTheme="minorHAnsi" w:cs="Calibri"/>
          <w:bCs/>
          <w:sz w:val="22"/>
          <w:szCs w:val="22"/>
        </w:rPr>
        <w:t>All band students have a weekly homework assignment of practicing six days a week for 30 minutes each day or until the material being worked on is mastered.</w:t>
      </w:r>
    </w:p>
    <w:p w14:paraId="42D7866B" w14:textId="77777777" w:rsidR="00ED4336" w:rsidRPr="004F5785" w:rsidRDefault="00ED4336" w:rsidP="00ED4336">
      <w:pPr>
        <w:autoSpaceDE w:val="0"/>
        <w:autoSpaceDN w:val="0"/>
        <w:adjustRightInd w:val="0"/>
        <w:rPr>
          <w:rFonts w:asciiTheme="minorHAnsi" w:eastAsia="Calibri" w:hAnsiTheme="minorHAnsi" w:cs="Calibri"/>
          <w:sz w:val="22"/>
          <w:szCs w:val="22"/>
        </w:rPr>
      </w:pPr>
    </w:p>
    <w:p w14:paraId="614C9940"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Musical success and enjoyment is directly related to the amount of time students practice their instruments and musical repertoire beyond school hours. Students are advised to develop a responsible and consistent routine of personal practice on the skills and part assignments necessary to perform on their instrument proficiently. </w:t>
      </w:r>
    </w:p>
    <w:p w14:paraId="52A0190C" w14:textId="77777777" w:rsidR="00ED4336" w:rsidRDefault="00ED4336" w:rsidP="00ED4336">
      <w:pPr>
        <w:autoSpaceDE w:val="0"/>
        <w:autoSpaceDN w:val="0"/>
        <w:adjustRightInd w:val="0"/>
        <w:rPr>
          <w:rFonts w:asciiTheme="minorHAnsi" w:eastAsia="Calibri" w:hAnsiTheme="minorHAnsi" w:cs="Calibri"/>
          <w:b/>
          <w:bCs/>
          <w:sz w:val="22"/>
          <w:szCs w:val="22"/>
        </w:rPr>
      </w:pPr>
    </w:p>
    <w:p w14:paraId="62EDB14E" w14:textId="77777777" w:rsidR="004F5785" w:rsidRDefault="004F5785" w:rsidP="00ED4336">
      <w:pPr>
        <w:autoSpaceDE w:val="0"/>
        <w:autoSpaceDN w:val="0"/>
        <w:adjustRightInd w:val="0"/>
        <w:rPr>
          <w:rFonts w:asciiTheme="minorHAnsi" w:eastAsia="Calibri" w:hAnsiTheme="minorHAnsi" w:cs="Calibri"/>
          <w:b/>
          <w:bCs/>
          <w:sz w:val="22"/>
          <w:szCs w:val="22"/>
        </w:rPr>
      </w:pPr>
    </w:p>
    <w:p w14:paraId="53B7F645" w14:textId="77777777" w:rsidR="004F5785" w:rsidRDefault="004F5785" w:rsidP="00ED4336">
      <w:pPr>
        <w:autoSpaceDE w:val="0"/>
        <w:autoSpaceDN w:val="0"/>
        <w:adjustRightInd w:val="0"/>
        <w:rPr>
          <w:rFonts w:asciiTheme="minorHAnsi" w:eastAsia="Calibri" w:hAnsiTheme="minorHAnsi" w:cs="Calibri"/>
          <w:b/>
          <w:bCs/>
          <w:sz w:val="22"/>
          <w:szCs w:val="22"/>
        </w:rPr>
      </w:pPr>
    </w:p>
    <w:p w14:paraId="536F9559" w14:textId="77777777" w:rsidR="004F5785" w:rsidRDefault="004F5785" w:rsidP="00ED4336">
      <w:pPr>
        <w:autoSpaceDE w:val="0"/>
        <w:autoSpaceDN w:val="0"/>
        <w:adjustRightInd w:val="0"/>
        <w:rPr>
          <w:rFonts w:asciiTheme="minorHAnsi" w:eastAsia="Calibri" w:hAnsiTheme="minorHAnsi" w:cs="Calibri"/>
          <w:b/>
          <w:bCs/>
          <w:sz w:val="22"/>
          <w:szCs w:val="22"/>
        </w:rPr>
      </w:pPr>
    </w:p>
    <w:p w14:paraId="2098F60D" w14:textId="77777777" w:rsidR="000C083F" w:rsidRDefault="000C083F" w:rsidP="000C083F">
      <w:pPr>
        <w:tabs>
          <w:tab w:val="left" w:pos="3790"/>
          <w:tab w:val="center" w:pos="5049"/>
        </w:tabs>
        <w:autoSpaceDE w:val="0"/>
        <w:autoSpaceDN w:val="0"/>
        <w:adjustRightInd w:val="0"/>
        <w:rPr>
          <w:rFonts w:asciiTheme="minorHAnsi" w:eastAsia="Calibri" w:hAnsiTheme="minorHAnsi" w:cs="Calibri"/>
          <w:b/>
          <w:bCs/>
          <w:sz w:val="22"/>
          <w:szCs w:val="22"/>
        </w:rPr>
      </w:pPr>
    </w:p>
    <w:p w14:paraId="2CB35F56" w14:textId="77777777" w:rsidR="000C083F" w:rsidRDefault="000C083F" w:rsidP="000C083F">
      <w:pPr>
        <w:tabs>
          <w:tab w:val="left" w:pos="3790"/>
          <w:tab w:val="center" w:pos="5049"/>
        </w:tabs>
        <w:autoSpaceDE w:val="0"/>
        <w:autoSpaceDN w:val="0"/>
        <w:adjustRightInd w:val="0"/>
        <w:rPr>
          <w:rFonts w:asciiTheme="minorHAnsi" w:eastAsia="Calibri" w:hAnsiTheme="minorHAnsi" w:cs="Calibri"/>
          <w:b/>
          <w:bCs/>
          <w:sz w:val="22"/>
          <w:szCs w:val="22"/>
        </w:rPr>
      </w:pPr>
    </w:p>
    <w:p w14:paraId="7AC160D4" w14:textId="27240A7F" w:rsidR="004F5785" w:rsidRDefault="000C083F" w:rsidP="000C083F">
      <w:pPr>
        <w:tabs>
          <w:tab w:val="left" w:pos="3790"/>
          <w:tab w:val="center" w:pos="5049"/>
        </w:tabs>
        <w:autoSpaceDE w:val="0"/>
        <w:autoSpaceDN w:val="0"/>
        <w:adjustRightInd w:val="0"/>
        <w:rPr>
          <w:rFonts w:asciiTheme="minorHAnsi" w:eastAsia="Calibri" w:hAnsiTheme="minorHAnsi" w:cs="Calibri"/>
          <w:b/>
          <w:bCs/>
          <w:sz w:val="22"/>
          <w:szCs w:val="22"/>
        </w:rPr>
      </w:pPr>
      <w:r>
        <w:rPr>
          <w:rFonts w:asciiTheme="minorHAnsi" w:eastAsia="Calibri" w:hAnsiTheme="minorHAnsi" w:cs="Calibri"/>
          <w:b/>
          <w:bCs/>
          <w:sz w:val="22"/>
          <w:szCs w:val="22"/>
        </w:rPr>
        <w:lastRenderedPageBreak/>
        <w:tab/>
      </w:r>
      <w:r w:rsidR="004F5785">
        <w:rPr>
          <w:rFonts w:asciiTheme="minorHAnsi" w:eastAsia="Calibri" w:hAnsiTheme="minorHAnsi" w:cs="Calibri"/>
          <w:b/>
          <w:bCs/>
          <w:sz w:val="22"/>
          <w:szCs w:val="22"/>
        </w:rPr>
        <w:t>continued on reverse side</w:t>
      </w:r>
    </w:p>
    <w:p w14:paraId="67AC9BA0" w14:textId="718ECD2E" w:rsidR="00360BAA" w:rsidRDefault="00360BAA" w:rsidP="00ED4336">
      <w:pPr>
        <w:autoSpaceDE w:val="0"/>
        <w:autoSpaceDN w:val="0"/>
        <w:adjustRightInd w:val="0"/>
        <w:rPr>
          <w:rFonts w:asciiTheme="minorHAnsi" w:eastAsia="Calibri" w:hAnsiTheme="minorHAnsi"/>
          <w:b/>
          <w:bCs/>
          <w:sz w:val="22"/>
          <w:szCs w:val="22"/>
          <w:u w:val="single"/>
        </w:rPr>
      </w:pPr>
    </w:p>
    <w:p w14:paraId="6BF28BB5" w14:textId="77777777" w:rsidR="00ED4336" w:rsidRPr="004F5785" w:rsidRDefault="00ED4336" w:rsidP="00ED4336">
      <w:pPr>
        <w:autoSpaceDE w:val="0"/>
        <w:autoSpaceDN w:val="0"/>
        <w:adjustRightInd w:val="0"/>
        <w:rPr>
          <w:rFonts w:asciiTheme="minorHAnsi" w:eastAsia="Calibri" w:hAnsiTheme="minorHAnsi"/>
          <w:sz w:val="22"/>
          <w:szCs w:val="22"/>
          <w:u w:val="single"/>
        </w:rPr>
      </w:pPr>
      <w:r w:rsidRPr="004F5785">
        <w:rPr>
          <w:rFonts w:asciiTheme="minorHAnsi" w:eastAsia="Calibri" w:hAnsiTheme="minorHAnsi"/>
          <w:b/>
          <w:bCs/>
          <w:sz w:val="22"/>
          <w:szCs w:val="22"/>
          <w:u w:val="single"/>
        </w:rPr>
        <w:t xml:space="preserve">Communication: </w:t>
      </w:r>
    </w:p>
    <w:p w14:paraId="52E685A1" w14:textId="77777777" w:rsidR="00ED4336" w:rsidRPr="004F5785" w:rsidRDefault="00ED4336" w:rsidP="00ED4336">
      <w:p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In addition to the contact information listed at the beginning of this document, the following avenues of communication are offered to students and parents: </w:t>
      </w:r>
    </w:p>
    <w:p w14:paraId="70A15A76" w14:textId="2712EC55" w:rsidR="00ED4336" w:rsidRDefault="00360BAA"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Weekly</w:t>
      </w:r>
      <w:r w:rsidR="00ED4336" w:rsidRPr="00360BAA">
        <w:rPr>
          <w:rFonts w:asciiTheme="minorHAnsi" w:eastAsia="Calibri" w:hAnsiTheme="minorHAnsi" w:cs="Calibri"/>
          <w:sz w:val="22"/>
          <w:szCs w:val="22"/>
        </w:rPr>
        <w:t xml:space="preserve"> Band Newsletters (on Band Website). </w:t>
      </w:r>
    </w:p>
    <w:p w14:paraId="1C01405D" w14:textId="2DAE11B6" w:rsidR="000C083F" w:rsidRDefault="000C083F"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Remind 101 – text @band202120 to 81010</w:t>
      </w:r>
    </w:p>
    <w:p w14:paraId="79184D0F" w14:textId="77777777" w:rsidR="00360BAA" w:rsidRPr="00360BAA" w:rsidRDefault="00360BAA"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Private Facebook Group Page; PSLHS Band, the “Pride” of PSL</w:t>
      </w:r>
    </w:p>
    <w:p w14:paraId="345143BE" w14:textId="77777777" w:rsidR="00ED4336" w:rsidRPr="004F5785" w:rsidRDefault="00ED4336" w:rsidP="00ED4336">
      <w:pPr>
        <w:numPr>
          <w:ilvl w:val="0"/>
          <w:numId w:val="4"/>
        </w:numPr>
        <w:autoSpaceDE w:val="0"/>
        <w:autoSpaceDN w:val="0"/>
        <w:adjustRightInd w:val="0"/>
        <w:spacing w:after="38"/>
        <w:rPr>
          <w:rFonts w:asciiTheme="minorHAnsi" w:eastAsia="Calibri" w:hAnsiTheme="minorHAnsi" w:cs="Calibri"/>
          <w:sz w:val="22"/>
          <w:szCs w:val="22"/>
        </w:rPr>
      </w:pPr>
      <w:r w:rsidRPr="004F5785">
        <w:rPr>
          <w:rFonts w:asciiTheme="minorHAnsi" w:eastAsia="Calibri" w:hAnsiTheme="minorHAnsi" w:cs="Calibri"/>
          <w:sz w:val="22"/>
          <w:szCs w:val="22"/>
        </w:rPr>
        <w:t xml:space="preserve">Official Band </w:t>
      </w:r>
      <w:r w:rsidR="004F5785" w:rsidRPr="004F5785">
        <w:rPr>
          <w:rFonts w:asciiTheme="minorHAnsi" w:eastAsia="Calibri" w:hAnsiTheme="minorHAnsi" w:cs="Calibri"/>
          <w:sz w:val="22"/>
          <w:szCs w:val="22"/>
        </w:rPr>
        <w:t>Facebook page</w:t>
      </w:r>
      <w:r w:rsidR="008036AC">
        <w:rPr>
          <w:rFonts w:asciiTheme="minorHAnsi" w:eastAsia="Calibri" w:hAnsiTheme="minorHAnsi" w:cs="Calibri"/>
          <w:sz w:val="22"/>
          <w:szCs w:val="22"/>
        </w:rPr>
        <w:t>,</w:t>
      </w:r>
      <w:r w:rsidR="00360BAA">
        <w:rPr>
          <w:rFonts w:asciiTheme="minorHAnsi" w:eastAsia="Calibri" w:hAnsiTheme="minorHAnsi" w:cs="Calibri"/>
          <w:sz w:val="22"/>
          <w:szCs w:val="22"/>
        </w:rPr>
        <w:t xml:space="preserve"> and</w:t>
      </w:r>
      <w:r w:rsidR="008036AC">
        <w:rPr>
          <w:rFonts w:asciiTheme="minorHAnsi" w:eastAsia="Calibri" w:hAnsiTheme="minorHAnsi" w:cs="Calibri"/>
          <w:sz w:val="22"/>
          <w:szCs w:val="22"/>
        </w:rPr>
        <w:t xml:space="preserve"> Instagram</w:t>
      </w:r>
      <w:r w:rsidRPr="004F5785">
        <w:rPr>
          <w:rFonts w:asciiTheme="minorHAnsi" w:eastAsia="Calibri" w:hAnsiTheme="minorHAnsi" w:cs="Calibri"/>
          <w:sz w:val="22"/>
          <w:szCs w:val="22"/>
        </w:rPr>
        <w:t xml:space="preserve"> (Web Based Announcements). </w:t>
      </w:r>
    </w:p>
    <w:p w14:paraId="2CA09D47" w14:textId="09EA2B8B" w:rsidR="00ED4336" w:rsidRDefault="00ED4336" w:rsidP="00ED4336">
      <w:pPr>
        <w:numPr>
          <w:ilvl w:val="0"/>
          <w:numId w:val="4"/>
        </w:numPr>
        <w:autoSpaceDE w:val="0"/>
        <w:autoSpaceDN w:val="0"/>
        <w:adjustRightInd w:val="0"/>
        <w:spacing w:after="38"/>
        <w:rPr>
          <w:rFonts w:asciiTheme="minorHAnsi" w:eastAsia="Calibri" w:hAnsiTheme="minorHAnsi" w:cs="Calibri"/>
          <w:sz w:val="22"/>
          <w:szCs w:val="22"/>
        </w:rPr>
      </w:pPr>
      <w:r w:rsidRPr="004F5785">
        <w:rPr>
          <w:rFonts w:asciiTheme="minorHAnsi" w:eastAsia="Calibri" w:hAnsiTheme="minorHAnsi" w:cs="Calibri"/>
          <w:sz w:val="22"/>
          <w:szCs w:val="22"/>
        </w:rPr>
        <w:t xml:space="preserve">Phone Conferences or Personal Appointments are encouraged, please contact me in advance to schedule a time. </w:t>
      </w:r>
    </w:p>
    <w:p w14:paraId="77951E5A" w14:textId="680014E5" w:rsidR="000C083F" w:rsidRPr="004F5785" w:rsidRDefault="000C083F" w:rsidP="00ED4336">
      <w:pPr>
        <w:numPr>
          <w:ilvl w:val="0"/>
          <w:numId w:val="4"/>
        </w:numPr>
        <w:autoSpaceDE w:val="0"/>
        <w:autoSpaceDN w:val="0"/>
        <w:adjustRightInd w:val="0"/>
        <w:spacing w:after="38"/>
        <w:rPr>
          <w:rFonts w:asciiTheme="minorHAnsi" w:eastAsia="Calibri" w:hAnsiTheme="minorHAnsi" w:cs="Calibri"/>
          <w:sz w:val="22"/>
          <w:szCs w:val="22"/>
        </w:rPr>
      </w:pPr>
      <w:r>
        <w:rPr>
          <w:rFonts w:asciiTheme="minorHAnsi" w:eastAsia="Calibri" w:hAnsiTheme="minorHAnsi" w:cs="Calibri"/>
          <w:sz w:val="22"/>
          <w:szCs w:val="22"/>
        </w:rPr>
        <w:t xml:space="preserve">Charms office </w:t>
      </w:r>
    </w:p>
    <w:p w14:paraId="28BE6AAF" w14:textId="77777777" w:rsidR="00ED4336" w:rsidRDefault="00ED4336" w:rsidP="00ED4336">
      <w:pPr>
        <w:numPr>
          <w:ilvl w:val="0"/>
          <w:numId w:val="4"/>
        </w:numPr>
        <w:autoSpaceDE w:val="0"/>
        <w:autoSpaceDN w:val="0"/>
        <w:adjustRightInd w:val="0"/>
        <w:rPr>
          <w:rFonts w:asciiTheme="minorHAnsi" w:eastAsia="Calibri" w:hAnsiTheme="minorHAnsi" w:cs="Calibri"/>
          <w:sz w:val="22"/>
          <w:szCs w:val="22"/>
        </w:rPr>
      </w:pPr>
      <w:r w:rsidRPr="004F5785">
        <w:rPr>
          <w:rFonts w:asciiTheme="minorHAnsi" w:eastAsia="Calibri" w:hAnsiTheme="minorHAnsi" w:cs="Calibri"/>
          <w:sz w:val="22"/>
          <w:szCs w:val="22"/>
        </w:rPr>
        <w:t xml:space="preserve">Students are invited to stop by the band office to discuss any issue of concern. No appointment needed. </w:t>
      </w:r>
    </w:p>
    <w:p w14:paraId="6D1792D9" w14:textId="77777777" w:rsidR="00ED4336" w:rsidRPr="004F5785" w:rsidRDefault="00ED4336" w:rsidP="00ED4336">
      <w:pPr>
        <w:rPr>
          <w:rFonts w:asciiTheme="minorHAnsi" w:hAnsiTheme="minorHAnsi" w:cs="Calibri"/>
          <w:sz w:val="22"/>
          <w:szCs w:val="22"/>
        </w:rPr>
      </w:pPr>
    </w:p>
    <w:p w14:paraId="3C699122" w14:textId="77777777" w:rsidR="004F5785" w:rsidRPr="004F5785" w:rsidRDefault="004F5785" w:rsidP="004F5785">
      <w:pPr>
        <w:pStyle w:val="Default"/>
        <w:rPr>
          <w:rFonts w:asciiTheme="minorHAnsi" w:hAnsiTheme="minorHAnsi"/>
          <w:b/>
          <w:sz w:val="22"/>
          <w:szCs w:val="22"/>
        </w:rPr>
      </w:pPr>
      <w:r w:rsidRPr="00D85D14">
        <w:rPr>
          <w:rFonts w:asciiTheme="minorHAnsi" w:hAnsiTheme="minorHAnsi"/>
          <w:b/>
          <w:sz w:val="22"/>
          <w:szCs w:val="22"/>
          <w:u w:val="single"/>
        </w:rPr>
        <w:t>Daily Requirements:</w:t>
      </w:r>
      <w:r w:rsidRPr="004F5785">
        <w:rPr>
          <w:rFonts w:asciiTheme="minorHAnsi" w:hAnsiTheme="minorHAnsi"/>
          <w:b/>
          <w:sz w:val="22"/>
          <w:szCs w:val="22"/>
        </w:rPr>
        <w:t xml:space="preserve"> </w:t>
      </w:r>
    </w:p>
    <w:p w14:paraId="38F19A65"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 xml:space="preserve">Preparation: </w:t>
      </w:r>
    </w:p>
    <w:p w14:paraId="27BCF4C0"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have a </w:t>
      </w:r>
      <w:r w:rsidRPr="00796CDF">
        <w:rPr>
          <w:rFonts w:asciiTheme="minorHAnsi" w:hAnsiTheme="minorHAnsi"/>
          <w:b/>
          <w:sz w:val="22"/>
          <w:szCs w:val="22"/>
        </w:rPr>
        <w:t>PENCIL</w:t>
      </w:r>
      <w:r w:rsidRPr="004F5785">
        <w:rPr>
          <w:rFonts w:asciiTheme="minorHAnsi" w:hAnsiTheme="minorHAnsi"/>
          <w:sz w:val="22"/>
          <w:szCs w:val="22"/>
        </w:rPr>
        <w:t xml:space="preserve"> in class and at every rehearsal. </w:t>
      </w:r>
    </w:p>
    <w:p w14:paraId="17063E59"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have their instructional materials and music with them in class. </w:t>
      </w:r>
    </w:p>
    <w:p w14:paraId="65929294"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have all accessories necessary for playing their instrument (i.e. reeds, mouthpiece, </w:t>
      </w:r>
    </w:p>
    <w:p w14:paraId="430E2516" w14:textId="77777777" w:rsidR="004F5785" w:rsidRPr="004F5785" w:rsidRDefault="004F5785" w:rsidP="004F5785">
      <w:pPr>
        <w:pStyle w:val="Default"/>
        <w:numPr>
          <w:ilvl w:val="0"/>
          <w:numId w:val="8"/>
        </w:numPr>
        <w:rPr>
          <w:rFonts w:asciiTheme="minorHAnsi" w:hAnsiTheme="minorHAnsi"/>
          <w:sz w:val="22"/>
          <w:szCs w:val="22"/>
        </w:rPr>
      </w:pPr>
      <w:r w:rsidRPr="004F5785">
        <w:rPr>
          <w:rFonts w:asciiTheme="minorHAnsi" w:hAnsiTheme="minorHAnsi"/>
          <w:sz w:val="22"/>
          <w:szCs w:val="22"/>
        </w:rPr>
        <w:t xml:space="preserve">sticks, </w:t>
      </w:r>
      <w:proofErr w:type="spellStart"/>
      <w:r w:rsidRPr="004F5785">
        <w:rPr>
          <w:rFonts w:asciiTheme="minorHAnsi" w:hAnsiTheme="minorHAnsi"/>
          <w:sz w:val="22"/>
          <w:szCs w:val="22"/>
        </w:rPr>
        <w:t>etc</w:t>
      </w:r>
      <w:proofErr w:type="spellEnd"/>
      <w:r w:rsidRPr="004F5785">
        <w:rPr>
          <w:rFonts w:asciiTheme="minorHAnsi" w:hAnsiTheme="minorHAnsi"/>
          <w:sz w:val="22"/>
          <w:szCs w:val="22"/>
        </w:rPr>
        <w:t xml:space="preserve">) </w:t>
      </w:r>
    </w:p>
    <w:p w14:paraId="10B1975C" w14:textId="77777777" w:rsidR="004F5785" w:rsidRPr="004F5785" w:rsidRDefault="004F5785" w:rsidP="004F5785">
      <w:pPr>
        <w:pStyle w:val="Default"/>
        <w:numPr>
          <w:ilvl w:val="0"/>
          <w:numId w:val="9"/>
        </w:numPr>
        <w:rPr>
          <w:rFonts w:asciiTheme="minorHAnsi" w:hAnsiTheme="minorHAnsi"/>
          <w:sz w:val="22"/>
          <w:szCs w:val="22"/>
        </w:rPr>
      </w:pPr>
      <w:r w:rsidRPr="004F5785">
        <w:rPr>
          <w:rFonts w:asciiTheme="minorHAnsi" w:hAnsiTheme="minorHAnsi"/>
          <w:sz w:val="22"/>
          <w:szCs w:val="22"/>
        </w:rPr>
        <w:t xml:space="preserve">Students must come to class prepared to learn with materials prepared for the day’s rehearsal. </w:t>
      </w:r>
    </w:p>
    <w:p w14:paraId="4C20C72E"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Participation and Behavior:</w:t>
      </w:r>
    </w:p>
    <w:p w14:paraId="2086092D"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are to follow verbal and written directions as given. </w:t>
      </w:r>
    </w:p>
    <w:p w14:paraId="511AD88A"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must only be in band areas as designated by the director. </w:t>
      </w:r>
    </w:p>
    <w:p w14:paraId="0DF21422"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Students are to raise his/her hand to participate in class discussion and to get the teacher’s attention </w:t>
      </w:r>
    </w:p>
    <w:p w14:paraId="1AFB0258"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All Book Bags and Back Packs are to be left in the designated areas </w:t>
      </w:r>
    </w:p>
    <w:p w14:paraId="2A95A0F8" w14:textId="77777777" w:rsidR="004F5785" w:rsidRP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All instruments are to be label with the student’s name, grade and band period. </w:t>
      </w:r>
    </w:p>
    <w:p w14:paraId="494D0A02" w14:textId="77777777" w:rsidR="004F5785" w:rsidRDefault="004F5785" w:rsidP="004F5785">
      <w:pPr>
        <w:pStyle w:val="Default"/>
        <w:numPr>
          <w:ilvl w:val="0"/>
          <w:numId w:val="7"/>
        </w:numPr>
        <w:rPr>
          <w:rFonts w:asciiTheme="minorHAnsi" w:hAnsiTheme="minorHAnsi"/>
          <w:sz w:val="22"/>
          <w:szCs w:val="22"/>
        </w:rPr>
      </w:pPr>
      <w:r w:rsidRPr="004F5785">
        <w:rPr>
          <w:rFonts w:asciiTheme="minorHAnsi" w:hAnsiTheme="minorHAnsi"/>
          <w:sz w:val="22"/>
          <w:szCs w:val="22"/>
        </w:rPr>
        <w:t xml:space="preserve">No eating or drinking in the </w:t>
      </w:r>
      <w:proofErr w:type="spellStart"/>
      <w:r w:rsidRPr="004F5785">
        <w:rPr>
          <w:rFonts w:asciiTheme="minorHAnsi" w:hAnsiTheme="minorHAnsi"/>
          <w:sz w:val="22"/>
          <w:szCs w:val="22"/>
        </w:rPr>
        <w:t>bandroom</w:t>
      </w:r>
      <w:proofErr w:type="spellEnd"/>
      <w:r w:rsidRPr="004F5785">
        <w:rPr>
          <w:rFonts w:asciiTheme="minorHAnsi" w:hAnsiTheme="minorHAnsi"/>
          <w:sz w:val="22"/>
          <w:szCs w:val="22"/>
        </w:rPr>
        <w:t xml:space="preserve"> </w:t>
      </w:r>
    </w:p>
    <w:p w14:paraId="2B85C63F" w14:textId="77777777" w:rsidR="00360BAA" w:rsidRPr="00360BAA" w:rsidRDefault="00360BAA" w:rsidP="00360BAA">
      <w:pPr>
        <w:pStyle w:val="Default"/>
        <w:ind w:left="405"/>
        <w:rPr>
          <w:rFonts w:asciiTheme="minorHAnsi" w:hAnsiTheme="minorHAnsi"/>
          <w:sz w:val="22"/>
          <w:szCs w:val="22"/>
        </w:rPr>
      </w:pPr>
    </w:p>
    <w:p w14:paraId="4613185B" w14:textId="77777777" w:rsidR="004F5785" w:rsidRPr="004F5785" w:rsidRDefault="004F5785" w:rsidP="004F5785">
      <w:pPr>
        <w:pStyle w:val="Default"/>
        <w:rPr>
          <w:rFonts w:asciiTheme="minorHAnsi" w:hAnsiTheme="minorHAnsi"/>
          <w:b/>
          <w:sz w:val="22"/>
          <w:szCs w:val="22"/>
        </w:rPr>
      </w:pPr>
      <w:r w:rsidRPr="004F5785">
        <w:rPr>
          <w:rFonts w:asciiTheme="minorHAnsi" w:hAnsiTheme="minorHAnsi"/>
          <w:b/>
          <w:sz w:val="22"/>
          <w:szCs w:val="22"/>
        </w:rPr>
        <w:t xml:space="preserve">Discipline Policy: </w:t>
      </w:r>
    </w:p>
    <w:p w14:paraId="659A411C"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All School and District Policies apply in the band room. </w:t>
      </w:r>
    </w:p>
    <w:p w14:paraId="69C0B825"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Students that do not comply with the behavioral guidelines of the class will receive: </w:t>
      </w:r>
    </w:p>
    <w:p w14:paraId="21654FA4"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First Offense: A verbal warning </w:t>
      </w:r>
    </w:p>
    <w:p w14:paraId="46AD0525"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Second Offense: </w:t>
      </w:r>
      <w:r w:rsidR="00360BAA">
        <w:rPr>
          <w:rFonts w:asciiTheme="minorHAnsi" w:hAnsiTheme="minorHAnsi"/>
          <w:sz w:val="22"/>
          <w:szCs w:val="22"/>
        </w:rPr>
        <w:t>Citation/Demerit</w:t>
      </w:r>
      <w:r w:rsidRPr="004F5785">
        <w:rPr>
          <w:rFonts w:asciiTheme="minorHAnsi" w:hAnsiTheme="minorHAnsi"/>
          <w:sz w:val="22"/>
          <w:szCs w:val="22"/>
        </w:rPr>
        <w:t xml:space="preserve"> </w:t>
      </w:r>
    </w:p>
    <w:p w14:paraId="76AB299D"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Third Offense: Time Out (Out of Class) and Call home and Possible Discipline Referral </w:t>
      </w:r>
    </w:p>
    <w:p w14:paraId="1F686FB0" w14:textId="77777777" w:rsidR="0039403B" w:rsidRPr="00D85D14" w:rsidRDefault="004F5785" w:rsidP="004F5785">
      <w:pPr>
        <w:pStyle w:val="Default"/>
        <w:rPr>
          <w:rFonts w:asciiTheme="minorHAnsi" w:hAnsiTheme="minorHAnsi"/>
          <w:b/>
          <w:sz w:val="22"/>
          <w:szCs w:val="22"/>
        </w:rPr>
      </w:pPr>
      <w:r w:rsidRPr="00D85D14">
        <w:rPr>
          <w:rFonts w:asciiTheme="minorHAnsi" w:hAnsiTheme="minorHAnsi"/>
          <w:b/>
          <w:sz w:val="22"/>
          <w:szCs w:val="22"/>
        </w:rPr>
        <w:t xml:space="preserve"> Severe Behavior: Immediate Removal and Discipline Referral </w:t>
      </w:r>
      <w:r w:rsidRPr="00D85D14">
        <w:rPr>
          <w:rFonts w:asciiTheme="minorHAnsi" w:hAnsiTheme="minorHAnsi"/>
          <w:b/>
          <w:sz w:val="22"/>
          <w:szCs w:val="22"/>
        </w:rPr>
        <w:cr/>
      </w:r>
    </w:p>
    <w:p w14:paraId="04916BF6"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I have read and understand the course expectations and grading policies: </w:t>
      </w:r>
    </w:p>
    <w:p w14:paraId="59E7789C"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200AD403"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Student Name: __________________________________________ Grade: _____________ </w:t>
      </w:r>
    </w:p>
    <w:p w14:paraId="5A743AAD"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37FBD28B"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Signature: ______________________________________________ </w:t>
      </w:r>
    </w:p>
    <w:p w14:paraId="52C8F437"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024DB408"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Parent Name: _____________________________________________________________________ </w:t>
      </w:r>
    </w:p>
    <w:p w14:paraId="7A004668"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779A0A20"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Parent’s Daytime Phone: __________________________________ </w:t>
      </w:r>
    </w:p>
    <w:p w14:paraId="6B83789D"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2DB71D24"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E-mail Address: _________________________________________ </w:t>
      </w:r>
    </w:p>
    <w:p w14:paraId="64E5BC87" w14:textId="77777777" w:rsidR="004F5785" w:rsidRPr="004F5785" w:rsidRDefault="004F5785" w:rsidP="004F5785">
      <w:pPr>
        <w:pStyle w:val="Default"/>
        <w:rPr>
          <w:rFonts w:asciiTheme="minorHAnsi" w:hAnsiTheme="minorHAnsi"/>
          <w:sz w:val="22"/>
          <w:szCs w:val="22"/>
        </w:rPr>
      </w:pPr>
      <w:r w:rsidRPr="004F5785">
        <w:rPr>
          <w:rFonts w:asciiTheme="minorHAnsi" w:hAnsiTheme="minorHAnsi"/>
          <w:sz w:val="22"/>
          <w:szCs w:val="22"/>
        </w:rPr>
        <w:t xml:space="preserve"> </w:t>
      </w:r>
    </w:p>
    <w:p w14:paraId="5C7E67B3" w14:textId="77777777" w:rsidR="004F5785" w:rsidRDefault="004F5785" w:rsidP="004F5785">
      <w:pPr>
        <w:pStyle w:val="Default"/>
        <w:rPr>
          <w:rFonts w:asciiTheme="minorHAnsi" w:hAnsiTheme="minorHAnsi"/>
          <w:sz w:val="22"/>
          <w:szCs w:val="22"/>
        </w:rPr>
      </w:pPr>
      <w:r w:rsidRPr="004F5785">
        <w:rPr>
          <w:rFonts w:asciiTheme="minorHAnsi" w:hAnsiTheme="minorHAnsi"/>
          <w:sz w:val="22"/>
          <w:szCs w:val="22"/>
        </w:rPr>
        <w:t>Signature: ________________________________________________________________________</w:t>
      </w:r>
    </w:p>
    <w:p w14:paraId="785D2400" w14:textId="4CFDCE65" w:rsidR="004F5785" w:rsidRPr="004F5785" w:rsidRDefault="004F5785" w:rsidP="004F5785">
      <w:pPr>
        <w:pStyle w:val="Default"/>
        <w:jc w:val="center"/>
        <w:rPr>
          <w:rFonts w:asciiTheme="minorHAnsi" w:hAnsiTheme="minorHAnsi"/>
          <w:sz w:val="22"/>
          <w:szCs w:val="22"/>
        </w:rPr>
      </w:pPr>
      <w:r>
        <w:rPr>
          <w:rFonts w:asciiTheme="minorHAnsi" w:hAnsiTheme="minorHAnsi"/>
          <w:sz w:val="22"/>
          <w:szCs w:val="22"/>
        </w:rPr>
        <w:t>Ple</w:t>
      </w:r>
      <w:r w:rsidR="003D3C92">
        <w:rPr>
          <w:rFonts w:asciiTheme="minorHAnsi" w:hAnsiTheme="minorHAnsi"/>
          <w:sz w:val="22"/>
          <w:szCs w:val="22"/>
        </w:rPr>
        <w:t xml:space="preserve">ase sign and return by </w:t>
      </w:r>
      <w:r w:rsidR="00360BAA">
        <w:rPr>
          <w:rFonts w:asciiTheme="minorHAnsi" w:hAnsiTheme="minorHAnsi"/>
          <w:sz w:val="22"/>
          <w:szCs w:val="22"/>
        </w:rPr>
        <w:t>August, 1</w:t>
      </w:r>
      <w:r w:rsidR="00B66ED0">
        <w:rPr>
          <w:rFonts w:asciiTheme="minorHAnsi" w:hAnsiTheme="minorHAnsi"/>
          <w:sz w:val="22"/>
          <w:szCs w:val="22"/>
        </w:rPr>
        <w:t>3</w:t>
      </w:r>
      <w:r w:rsidR="00360BAA" w:rsidRPr="00360BAA">
        <w:rPr>
          <w:rFonts w:asciiTheme="minorHAnsi" w:hAnsiTheme="minorHAnsi"/>
          <w:sz w:val="22"/>
          <w:szCs w:val="22"/>
          <w:vertAlign w:val="superscript"/>
        </w:rPr>
        <w:t>th</w:t>
      </w:r>
      <w:r w:rsidR="00360BAA">
        <w:rPr>
          <w:rFonts w:asciiTheme="minorHAnsi" w:hAnsiTheme="minorHAnsi"/>
          <w:sz w:val="22"/>
          <w:szCs w:val="22"/>
        </w:rPr>
        <w:t>, 20</w:t>
      </w:r>
      <w:r w:rsidR="00B66ED0">
        <w:rPr>
          <w:rFonts w:asciiTheme="minorHAnsi" w:hAnsiTheme="minorHAnsi"/>
          <w:sz w:val="22"/>
          <w:szCs w:val="22"/>
        </w:rPr>
        <w:t xml:space="preserve">21. </w:t>
      </w:r>
      <w:bookmarkStart w:id="0" w:name="_GoBack"/>
      <w:bookmarkEnd w:id="0"/>
      <w:r>
        <w:rPr>
          <w:rFonts w:asciiTheme="minorHAnsi" w:hAnsiTheme="minorHAnsi"/>
          <w:sz w:val="22"/>
          <w:szCs w:val="22"/>
        </w:rPr>
        <w:t xml:space="preserve"> </w:t>
      </w:r>
    </w:p>
    <w:sectPr w:rsidR="004F5785" w:rsidRPr="004F5785" w:rsidSect="009E7F74">
      <w:headerReference w:type="default" r:id="rId7"/>
      <w:pgSz w:w="12240" w:h="16340"/>
      <w:pgMar w:top="1172" w:right="913" w:bottom="959" w:left="122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0D70" w14:textId="77777777" w:rsidR="005704C2" w:rsidRDefault="005704C2" w:rsidP="00ED4336">
      <w:r>
        <w:separator/>
      </w:r>
    </w:p>
  </w:endnote>
  <w:endnote w:type="continuationSeparator" w:id="0">
    <w:p w14:paraId="32FD35FD" w14:textId="77777777" w:rsidR="005704C2" w:rsidRDefault="005704C2" w:rsidP="00ED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05243" w14:textId="77777777" w:rsidR="005704C2" w:rsidRDefault="005704C2" w:rsidP="00ED4336">
      <w:r>
        <w:separator/>
      </w:r>
    </w:p>
  </w:footnote>
  <w:footnote w:type="continuationSeparator" w:id="0">
    <w:p w14:paraId="0590887E" w14:textId="77777777" w:rsidR="005704C2" w:rsidRDefault="005704C2" w:rsidP="00ED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4310" w14:textId="788794B3" w:rsidR="00ED4336" w:rsidRPr="00F40C2A" w:rsidRDefault="00135F9F" w:rsidP="00F40C2A">
    <w:pPr>
      <w:pStyle w:val="Header"/>
      <w:tabs>
        <w:tab w:val="clear" w:pos="9360"/>
        <w:tab w:val="right" w:pos="10080"/>
      </w:tabs>
      <w:rPr>
        <w:rFonts w:ascii="Arial" w:hAnsi="Arial" w:cs="Arial"/>
      </w:rPr>
    </w:pPr>
    <w:r>
      <w:rPr>
        <w:rFonts w:ascii="Arial" w:hAnsi="Arial" w:cs="Arial"/>
      </w:rPr>
      <w:t>Port St. Lucie</w:t>
    </w:r>
    <w:r w:rsidR="00ED4336" w:rsidRPr="00F40C2A">
      <w:rPr>
        <w:rFonts w:ascii="Arial" w:hAnsi="Arial" w:cs="Arial"/>
      </w:rPr>
      <w:t xml:space="preserve"> High </w:t>
    </w:r>
    <w:r w:rsidR="00F40C2A" w:rsidRPr="00F40C2A">
      <w:rPr>
        <w:rFonts w:ascii="Arial" w:hAnsi="Arial" w:cs="Arial"/>
      </w:rPr>
      <w:t xml:space="preserve">School </w:t>
    </w:r>
    <w:r w:rsidR="006C221C">
      <w:rPr>
        <w:rFonts w:ascii="Arial" w:hAnsi="Arial" w:cs="Arial"/>
      </w:rPr>
      <w:t>Jazz</w:t>
    </w:r>
    <w:r w:rsidR="00F40C2A" w:rsidRPr="00F40C2A">
      <w:rPr>
        <w:rFonts w:ascii="Arial" w:hAnsi="Arial" w:cs="Arial"/>
      </w:rPr>
      <w:t xml:space="preserve"> Band</w:t>
    </w:r>
    <w:r w:rsidR="004500FE">
      <w:rPr>
        <w:rFonts w:ascii="Arial" w:hAnsi="Arial" w:cs="Arial"/>
      </w:rPr>
      <w:t xml:space="preserve"> Syllabus 20</w:t>
    </w:r>
    <w:r w:rsidR="000C083F">
      <w:rPr>
        <w:rFonts w:ascii="Arial" w:hAnsi="Arial" w:cs="Arial"/>
      </w:rPr>
      <w:t>21</w:t>
    </w:r>
    <w:r w:rsidR="004500FE">
      <w:rPr>
        <w:rFonts w:ascii="Arial" w:hAnsi="Arial" w:cs="Arial"/>
      </w:rPr>
      <w:t>-20</w:t>
    </w:r>
    <w:r>
      <w:rPr>
        <w:rFonts w:ascii="Arial" w:hAnsi="Arial" w:cs="Arial"/>
      </w:rPr>
      <w:t>2</w:t>
    </w:r>
    <w:r w:rsidR="000C083F">
      <w:rPr>
        <w:rFonts w:ascii="Arial" w:hAnsi="Arial" w:cs="Arial"/>
      </w:rPr>
      <w:t>2</w:t>
    </w:r>
    <w:r w:rsidR="00F40C2A" w:rsidRPr="00F40C2A">
      <w:rPr>
        <w:rFonts w:ascii="Arial" w:hAnsi="Arial" w:cs="Arial"/>
      </w:rPr>
      <w:tab/>
    </w:r>
    <w:sdt>
      <w:sdtPr>
        <w:rPr>
          <w:rFonts w:ascii="Arial" w:hAnsi="Arial" w:cs="Arial"/>
        </w:rPr>
        <w:id w:val="1477648756"/>
        <w:docPartObj>
          <w:docPartGallery w:val="Page Numbers (Top of Page)"/>
          <w:docPartUnique/>
        </w:docPartObj>
      </w:sdtPr>
      <w:sdtEndPr/>
      <w:sdtContent>
        <w:r w:rsidR="00ED4336" w:rsidRPr="00F40C2A">
          <w:rPr>
            <w:rFonts w:ascii="Arial" w:hAnsi="Arial" w:cs="Arial"/>
          </w:rPr>
          <w:t xml:space="preserve">Page </w:t>
        </w:r>
        <w:r w:rsidR="00ED4336" w:rsidRPr="00F40C2A">
          <w:rPr>
            <w:rFonts w:ascii="Arial" w:hAnsi="Arial" w:cs="Arial"/>
            <w:b/>
            <w:bCs/>
          </w:rPr>
          <w:fldChar w:fldCharType="begin"/>
        </w:r>
        <w:r w:rsidR="00ED4336" w:rsidRPr="00F40C2A">
          <w:rPr>
            <w:rFonts w:ascii="Arial" w:hAnsi="Arial" w:cs="Arial"/>
            <w:b/>
            <w:bCs/>
          </w:rPr>
          <w:instrText xml:space="preserve"> PAGE </w:instrText>
        </w:r>
        <w:r w:rsidR="00ED4336" w:rsidRPr="00F40C2A">
          <w:rPr>
            <w:rFonts w:ascii="Arial" w:hAnsi="Arial" w:cs="Arial"/>
            <w:b/>
            <w:bCs/>
          </w:rPr>
          <w:fldChar w:fldCharType="separate"/>
        </w:r>
        <w:r w:rsidR="00472DB7">
          <w:rPr>
            <w:rFonts w:ascii="Arial" w:hAnsi="Arial" w:cs="Arial"/>
            <w:b/>
            <w:bCs/>
            <w:noProof/>
          </w:rPr>
          <w:t>2</w:t>
        </w:r>
        <w:r w:rsidR="00ED4336" w:rsidRPr="00F40C2A">
          <w:rPr>
            <w:rFonts w:ascii="Arial" w:hAnsi="Arial" w:cs="Arial"/>
            <w:b/>
            <w:bCs/>
          </w:rPr>
          <w:fldChar w:fldCharType="end"/>
        </w:r>
        <w:r w:rsidR="00ED4336" w:rsidRPr="00F40C2A">
          <w:rPr>
            <w:rFonts w:ascii="Arial" w:hAnsi="Arial" w:cs="Arial"/>
          </w:rPr>
          <w:t xml:space="preserve"> of </w:t>
        </w:r>
        <w:r w:rsidR="00ED4336" w:rsidRPr="00F40C2A">
          <w:rPr>
            <w:rFonts w:ascii="Arial" w:hAnsi="Arial" w:cs="Arial"/>
            <w:b/>
            <w:bCs/>
          </w:rPr>
          <w:fldChar w:fldCharType="begin"/>
        </w:r>
        <w:r w:rsidR="00ED4336" w:rsidRPr="00F40C2A">
          <w:rPr>
            <w:rFonts w:ascii="Arial" w:hAnsi="Arial" w:cs="Arial"/>
            <w:b/>
            <w:bCs/>
          </w:rPr>
          <w:instrText xml:space="preserve"> NUMPAGES  </w:instrText>
        </w:r>
        <w:r w:rsidR="00ED4336" w:rsidRPr="00F40C2A">
          <w:rPr>
            <w:rFonts w:ascii="Arial" w:hAnsi="Arial" w:cs="Arial"/>
            <w:b/>
            <w:bCs/>
          </w:rPr>
          <w:fldChar w:fldCharType="separate"/>
        </w:r>
        <w:r w:rsidR="00472DB7">
          <w:rPr>
            <w:rFonts w:ascii="Arial" w:hAnsi="Arial" w:cs="Arial"/>
            <w:b/>
            <w:bCs/>
            <w:noProof/>
          </w:rPr>
          <w:t>2</w:t>
        </w:r>
        <w:r w:rsidR="00ED4336" w:rsidRPr="00F40C2A">
          <w:rPr>
            <w:rFonts w:ascii="Arial" w:hAnsi="Arial" w:cs="Arial"/>
            <w:b/>
            <w:bCs/>
          </w:rPr>
          <w:fldChar w:fldCharType="end"/>
        </w:r>
      </w:sdtContent>
    </w:sdt>
  </w:p>
  <w:p w14:paraId="4D06AB8E" w14:textId="77777777" w:rsidR="00ED4336" w:rsidRDefault="00ED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1063F"/>
    <w:multiLevelType w:val="hybridMultilevel"/>
    <w:tmpl w:val="4D4488A0"/>
    <w:lvl w:ilvl="0" w:tplc="8B8CDEB0">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E739A"/>
    <w:multiLevelType w:val="hybridMultilevel"/>
    <w:tmpl w:val="022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2BBA"/>
    <w:multiLevelType w:val="hybridMultilevel"/>
    <w:tmpl w:val="A28A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8765E"/>
    <w:multiLevelType w:val="hybridMultilevel"/>
    <w:tmpl w:val="4CA2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715C4"/>
    <w:multiLevelType w:val="hybridMultilevel"/>
    <w:tmpl w:val="D340DBDE"/>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ADE2D52"/>
    <w:multiLevelType w:val="hybridMultilevel"/>
    <w:tmpl w:val="C86C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97B30"/>
    <w:multiLevelType w:val="hybridMultilevel"/>
    <w:tmpl w:val="650626F4"/>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C1C"/>
    <w:multiLevelType w:val="hybridMultilevel"/>
    <w:tmpl w:val="339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90B"/>
    <w:multiLevelType w:val="hybridMultilevel"/>
    <w:tmpl w:val="75C69306"/>
    <w:lvl w:ilvl="0" w:tplc="2DE2A7B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36"/>
    <w:rsid w:val="000C083F"/>
    <w:rsid w:val="00135F9F"/>
    <w:rsid w:val="00191F8F"/>
    <w:rsid w:val="00267AA3"/>
    <w:rsid w:val="002F4C50"/>
    <w:rsid w:val="00360BAA"/>
    <w:rsid w:val="0039403B"/>
    <w:rsid w:val="003A3F10"/>
    <w:rsid w:val="003C5DA3"/>
    <w:rsid w:val="003D3C92"/>
    <w:rsid w:val="004500FE"/>
    <w:rsid w:val="00472DB7"/>
    <w:rsid w:val="004F5785"/>
    <w:rsid w:val="005704C2"/>
    <w:rsid w:val="006C221C"/>
    <w:rsid w:val="00711A9A"/>
    <w:rsid w:val="00751F7A"/>
    <w:rsid w:val="00796CDF"/>
    <w:rsid w:val="008036AC"/>
    <w:rsid w:val="00991B8C"/>
    <w:rsid w:val="00A3220D"/>
    <w:rsid w:val="00B66ED0"/>
    <w:rsid w:val="00D6078C"/>
    <w:rsid w:val="00D85D14"/>
    <w:rsid w:val="00E74FA7"/>
    <w:rsid w:val="00ED4336"/>
    <w:rsid w:val="00EF0412"/>
    <w:rsid w:val="00F40C2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83D9"/>
  <w15:docId w15:val="{14B2E825-3066-4AF3-9838-F0171914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4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33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D4336"/>
    <w:pPr>
      <w:tabs>
        <w:tab w:val="center" w:pos="4680"/>
        <w:tab w:val="right" w:pos="9360"/>
      </w:tabs>
    </w:pPr>
  </w:style>
  <w:style w:type="character" w:customStyle="1" w:styleId="HeaderChar">
    <w:name w:val="Header Char"/>
    <w:basedOn w:val="DefaultParagraphFont"/>
    <w:link w:val="Header"/>
    <w:uiPriority w:val="99"/>
    <w:rsid w:val="00ED43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336"/>
    <w:pPr>
      <w:tabs>
        <w:tab w:val="center" w:pos="4680"/>
        <w:tab w:val="right" w:pos="9360"/>
      </w:tabs>
    </w:pPr>
  </w:style>
  <w:style w:type="character" w:customStyle="1" w:styleId="FooterChar">
    <w:name w:val="Footer Char"/>
    <w:basedOn w:val="DefaultParagraphFont"/>
    <w:link w:val="Footer"/>
    <w:uiPriority w:val="99"/>
    <w:rsid w:val="00ED43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WILEY, TROY M.</cp:lastModifiedBy>
  <cp:revision>4</cp:revision>
  <cp:lastPrinted>2016-06-09T15:17:00Z</cp:lastPrinted>
  <dcterms:created xsi:type="dcterms:W3CDTF">2019-08-12T11:43:00Z</dcterms:created>
  <dcterms:modified xsi:type="dcterms:W3CDTF">2021-08-10T11:58:00Z</dcterms:modified>
</cp:coreProperties>
</file>